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58667D">
        <w:rPr>
          <w:rFonts w:ascii="Arial" w:hAnsi="Arial" w:cs="Arial"/>
          <w:b/>
          <w:sz w:val="24"/>
          <w:szCs w:val="24"/>
        </w:rPr>
        <w:t>1</w:t>
      </w:r>
      <w:r w:rsidR="009E45A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-2018</w:t>
      </w:r>
    </w:p>
    <w:tbl>
      <w:tblPr>
        <w:tblStyle w:val="Tablaconcuadrcula"/>
        <w:tblpPr w:leftFromText="141" w:rightFromText="141" w:vertAnchor="page" w:horzAnchor="margin" w:tblpXSpec="center" w:tblpY="2993"/>
        <w:tblW w:w="8783" w:type="dxa"/>
        <w:tblLook w:val="04A0" w:firstRow="1" w:lastRow="0" w:firstColumn="1" w:lastColumn="0" w:noHBand="0" w:noVBand="1"/>
      </w:tblPr>
      <w:tblGrid>
        <w:gridCol w:w="6374"/>
        <w:gridCol w:w="1251"/>
        <w:gridCol w:w="1158"/>
      </w:tblGrid>
      <w:tr w:rsidR="0058667D" w:rsidRPr="0091599F" w:rsidTr="0091599F">
        <w:trPr>
          <w:trHeight w:val="699"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667D" w:rsidRPr="0091599F" w:rsidRDefault="0058667D" w:rsidP="006C17A8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667D" w:rsidRPr="0091599F" w:rsidRDefault="0058667D" w:rsidP="006C17A8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667D" w:rsidRPr="0091599F" w:rsidRDefault="0058667D" w:rsidP="006C17A8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Cantidad</w:t>
            </w:r>
          </w:p>
        </w:tc>
      </w:tr>
      <w:tr w:rsidR="0058667D" w:rsidRPr="0091599F" w:rsidTr="0091599F">
        <w:trPr>
          <w:trHeight w:val="559"/>
        </w:trPr>
        <w:tc>
          <w:tcPr>
            <w:tcW w:w="6374" w:type="dxa"/>
            <w:tcBorders>
              <w:left w:val="single" w:sz="4" w:space="0" w:color="auto"/>
            </w:tcBorders>
            <w:vAlign w:val="center"/>
          </w:tcPr>
          <w:p w:rsidR="00FD76EC" w:rsidRPr="0091599F" w:rsidRDefault="006120E7" w:rsidP="0058667D">
            <w:pPr>
              <w:jc w:val="both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R</w:t>
            </w:r>
            <w:r w:rsidR="0058667D" w:rsidRPr="0091599F">
              <w:rPr>
                <w:rFonts w:ascii="Arial" w:hAnsi="Arial" w:cs="Arial"/>
              </w:rPr>
              <w:t>ecarga y mantenimiento, extintores PQS ABC cap. 6,0 kg</w:t>
            </w:r>
            <w:r w:rsidRPr="0091599F">
              <w:rPr>
                <w:rFonts w:ascii="Arial" w:hAnsi="Arial" w:cs="Arial"/>
              </w:rPr>
              <w:t>.</w:t>
            </w:r>
          </w:p>
        </w:tc>
        <w:tc>
          <w:tcPr>
            <w:tcW w:w="1251" w:type="dxa"/>
            <w:vAlign w:val="center"/>
          </w:tcPr>
          <w:p w:rsidR="0058667D" w:rsidRPr="0091599F" w:rsidRDefault="0058667D" w:rsidP="00A24D9E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Piezas</w:t>
            </w:r>
          </w:p>
        </w:tc>
        <w:tc>
          <w:tcPr>
            <w:tcW w:w="1158" w:type="dxa"/>
            <w:vAlign w:val="center"/>
          </w:tcPr>
          <w:p w:rsidR="0058667D" w:rsidRPr="0091599F" w:rsidRDefault="0058667D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54</w:t>
            </w:r>
          </w:p>
        </w:tc>
      </w:tr>
      <w:tr w:rsidR="0058667D" w:rsidRPr="0091599F" w:rsidTr="0091599F">
        <w:trPr>
          <w:trHeight w:val="26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6EC" w:rsidRPr="0091599F" w:rsidRDefault="0058667D" w:rsidP="0058667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1599F">
              <w:rPr>
                <w:rFonts w:ascii="Arial" w:hAnsi="Arial" w:cs="Arial"/>
                <w:bCs/>
                <w:color w:val="000000"/>
              </w:rPr>
              <w:t>Recarga y mantenimiento, extintor HFC-125-fa cap. 6.8 kg 15.0 ibs (Torre Audire)</w:t>
            </w:r>
            <w:r w:rsidR="006120E7" w:rsidRPr="0091599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7D" w:rsidRPr="0091599F" w:rsidRDefault="00FD76EC" w:rsidP="00FD76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1599F">
              <w:rPr>
                <w:rFonts w:ascii="Arial" w:hAnsi="Arial" w:cs="Arial"/>
              </w:rPr>
              <w:t>Piezas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7D" w:rsidRPr="0091599F" w:rsidRDefault="0058667D" w:rsidP="006C17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1599F">
              <w:rPr>
                <w:rFonts w:ascii="Arial" w:hAnsi="Arial" w:cs="Arial"/>
                <w:bCs/>
                <w:color w:val="000000"/>
              </w:rPr>
              <w:t>17</w:t>
            </w:r>
          </w:p>
        </w:tc>
      </w:tr>
      <w:tr w:rsidR="0058667D" w:rsidRPr="0091599F" w:rsidTr="0091599F">
        <w:trPr>
          <w:trHeight w:val="25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6EC" w:rsidRPr="0091599F" w:rsidRDefault="0058667D" w:rsidP="0058667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1599F">
              <w:rPr>
                <w:rFonts w:ascii="Arial" w:hAnsi="Arial" w:cs="Arial"/>
                <w:bCs/>
                <w:color w:val="000000"/>
              </w:rPr>
              <w:t>Recarga y mantenimiento, extintor HFC-125 cap.88.0 kg (Torre Audire)</w:t>
            </w:r>
            <w:r w:rsidR="006120E7" w:rsidRPr="0091599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7D" w:rsidRPr="0091599F" w:rsidRDefault="0058667D" w:rsidP="00FD76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1599F">
              <w:rPr>
                <w:rFonts w:ascii="Arial" w:hAnsi="Arial" w:cs="Arial"/>
                <w:bCs/>
                <w:color w:val="000000"/>
              </w:rPr>
              <w:t>Piezas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1599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58667D" w:rsidRPr="0091599F" w:rsidTr="0091599F">
        <w:trPr>
          <w:trHeight w:val="253"/>
        </w:trPr>
        <w:tc>
          <w:tcPr>
            <w:tcW w:w="6374" w:type="dxa"/>
            <w:vAlign w:val="center"/>
          </w:tcPr>
          <w:p w:rsidR="00FD76EC" w:rsidRPr="0091599F" w:rsidRDefault="0058667D" w:rsidP="0058667D">
            <w:pPr>
              <w:jc w:val="both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Servicio prueba hidrostática baja presión a  extintores NOM-002 STPS-2010 INCISO VII (Torre Audire)</w:t>
            </w:r>
            <w:r w:rsidR="006120E7" w:rsidRPr="0091599F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1251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Piezas</w:t>
            </w:r>
          </w:p>
        </w:tc>
        <w:tc>
          <w:tcPr>
            <w:tcW w:w="1158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55</w:t>
            </w:r>
          </w:p>
        </w:tc>
      </w:tr>
      <w:tr w:rsidR="0058667D" w:rsidRPr="0091599F" w:rsidTr="0091599F">
        <w:trPr>
          <w:trHeight w:val="253"/>
        </w:trPr>
        <w:tc>
          <w:tcPr>
            <w:tcW w:w="6374" w:type="dxa"/>
            <w:vAlign w:val="center"/>
          </w:tcPr>
          <w:p w:rsidR="00FD76EC" w:rsidRPr="0091599F" w:rsidRDefault="006120E7" w:rsidP="0058667D">
            <w:pPr>
              <w:jc w:val="both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Servicio prueba hidrostática alta presión a extintores de Bióxido de carbono NOM-002 VII 3 (CO2) Torre Audire.</w:t>
            </w:r>
          </w:p>
        </w:tc>
        <w:tc>
          <w:tcPr>
            <w:tcW w:w="1251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Piezas</w:t>
            </w:r>
          </w:p>
        </w:tc>
        <w:tc>
          <w:tcPr>
            <w:tcW w:w="1158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17</w:t>
            </w:r>
          </w:p>
        </w:tc>
      </w:tr>
      <w:tr w:rsidR="0058667D" w:rsidRPr="0091599F" w:rsidTr="0091599F">
        <w:trPr>
          <w:trHeight w:val="253"/>
        </w:trPr>
        <w:tc>
          <w:tcPr>
            <w:tcW w:w="6374" w:type="dxa"/>
            <w:vAlign w:val="center"/>
          </w:tcPr>
          <w:p w:rsidR="00FD76EC" w:rsidRPr="0091599F" w:rsidRDefault="006120E7" w:rsidP="0058667D">
            <w:pPr>
              <w:jc w:val="both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Servicio de mantenimiento anual hidrantes (revisión, limpieza, purgado de mangueras ejerciendo con el chiflón cerrado.</w:t>
            </w:r>
          </w:p>
        </w:tc>
        <w:tc>
          <w:tcPr>
            <w:tcW w:w="1251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Pieza</w:t>
            </w:r>
          </w:p>
        </w:tc>
        <w:tc>
          <w:tcPr>
            <w:tcW w:w="1158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15</w:t>
            </w:r>
          </w:p>
        </w:tc>
      </w:tr>
      <w:tr w:rsidR="0058667D" w:rsidRPr="0091599F" w:rsidTr="0091599F">
        <w:trPr>
          <w:trHeight w:val="264"/>
        </w:trPr>
        <w:tc>
          <w:tcPr>
            <w:tcW w:w="6374" w:type="dxa"/>
            <w:vAlign w:val="center"/>
          </w:tcPr>
          <w:p w:rsidR="00FD76EC" w:rsidRPr="0091599F" w:rsidRDefault="006120E7" w:rsidP="0058667D">
            <w:pPr>
              <w:jc w:val="both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Recarga y</w:t>
            </w:r>
            <w:r w:rsidR="00A24D9E" w:rsidRPr="0091599F">
              <w:rPr>
                <w:rFonts w:ascii="Arial" w:hAnsi="Arial" w:cs="Arial"/>
              </w:rPr>
              <w:t xml:space="preserve"> mantenimiento </w:t>
            </w:r>
            <w:r w:rsidRPr="0091599F">
              <w:rPr>
                <w:rFonts w:ascii="Arial" w:hAnsi="Arial" w:cs="Arial"/>
              </w:rPr>
              <w:t>extintores PQS ABC cap. 6.0KG parque vehicular.</w:t>
            </w:r>
          </w:p>
        </w:tc>
        <w:tc>
          <w:tcPr>
            <w:tcW w:w="1251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Pieza</w:t>
            </w:r>
          </w:p>
        </w:tc>
        <w:tc>
          <w:tcPr>
            <w:tcW w:w="1158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66</w:t>
            </w:r>
          </w:p>
        </w:tc>
      </w:tr>
      <w:tr w:rsidR="0058667D" w:rsidRPr="0091599F" w:rsidTr="0091599F">
        <w:trPr>
          <w:trHeight w:val="253"/>
        </w:trPr>
        <w:tc>
          <w:tcPr>
            <w:tcW w:w="6374" w:type="dxa"/>
            <w:vAlign w:val="center"/>
          </w:tcPr>
          <w:p w:rsidR="00FD76EC" w:rsidRPr="0091599F" w:rsidRDefault="006120E7" w:rsidP="0058667D">
            <w:pPr>
              <w:jc w:val="both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Servicio prueba hidrostática baja presión a extintores NOM-002STPS-2010 inciso VII tabla VII parque V.</w:t>
            </w:r>
          </w:p>
        </w:tc>
        <w:tc>
          <w:tcPr>
            <w:tcW w:w="1251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Pieza</w:t>
            </w:r>
          </w:p>
        </w:tc>
        <w:tc>
          <w:tcPr>
            <w:tcW w:w="1158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13</w:t>
            </w:r>
          </w:p>
        </w:tc>
      </w:tr>
      <w:tr w:rsidR="0058667D" w:rsidRPr="0091599F" w:rsidTr="0091599F">
        <w:trPr>
          <w:trHeight w:val="253"/>
        </w:trPr>
        <w:tc>
          <w:tcPr>
            <w:tcW w:w="6374" w:type="dxa"/>
            <w:vAlign w:val="center"/>
          </w:tcPr>
          <w:p w:rsidR="0058667D" w:rsidRPr="0091599F" w:rsidRDefault="006120E7" w:rsidP="006120E7">
            <w:pPr>
              <w:jc w:val="both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Recarga y mantenimiento extintores PQS ABC cap. 6.0kg salón de usos múltiples.</w:t>
            </w:r>
          </w:p>
        </w:tc>
        <w:tc>
          <w:tcPr>
            <w:tcW w:w="1251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Pieza</w:t>
            </w:r>
          </w:p>
        </w:tc>
        <w:tc>
          <w:tcPr>
            <w:tcW w:w="1158" w:type="dxa"/>
            <w:vAlign w:val="center"/>
          </w:tcPr>
          <w:p w:rsidR="006120E7" w:rsidRPr="0091599F" w:rsidRDefault="006120E7" w:rsidP="006C17A8">
            <w:pPr>
              <w:jc w:val="center"/>
              <w:rPr>
                <w:rFonts w:ascii="Arial" w:hAnsi="Arial" w:cs="Arial"/>
              </w:rPr>
            </w:pPr>
            <w:r w:rsidRPr="0091599F">
              <w:rPr>
                <w:rFonts w:ascii="Arial" w:hAnsi="Arial" w:cs="Arial"/>
              </w:rPr>
              <w:t>7</w:t>
            </w:r>
          </w:p>
        </w:tc>
      </w:tr>
    </w:tbl>
    <w:p w:rsidR="002C514A" w:rsidRDefault="00CB2760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C514A">
        <w:rPr>
          <w:rFonts w:ascii="Arial" w:hAnsi="Arial" w:cs="Arial"/>
          <w:b/>
          <w:sz w:val="24"/>
          <w:szCs w:val="24"/>
        </w:rPr>
        <w:t>“</w:t>
      </w:r>
      <w:r w:rsidR="0058667D">
        <w:rPr>
          <w:rFonts w:ascii="Arial" w:hAnsi="Arial" w:cs="Arial"/>
          <w:b/>
          <w:sz w:val="24"/>
          <w:szCs w:val="24"/>
        </w:rPr>
        <w:t>Recarga de extintores, pruebas hidrostáticas y mantenimiento de hidrantes contra incendios</w:t>
      </w:r>
      <w:r w:rsidR="002C514A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1"/>
      </w:tblGrid>
      <w:tr w:rsidR="002226D2" w:rsidRPr="00D70C10" w:rsidTr="0091599F">
        <w:trPr>
          <w:jc w:val="center"/>
        </w:trPr>
        <w:tc>
          <w:tcPr>
            <w:tcW w:w="8851" w:type="dxa"/>
            <w:shd w:val="clear" w:color="auto" w:fill="BFBFBF" w:themeFill="background1" w:themeFillShade="BF"/>
            <w:noWrap/>
            <w:vAlign w:val="center"/>
          </w:tcPr>
          <w:p w:rsidR="0091599F" w:rsidRDefault="0091599F" w:rsidP="00222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CARACTERÍSTICAS DEL SERVICIO</w:t>
            </w:r>
          </w:p>
          <w:p w:rsidR="0091599F" w:rsidRPr="002226D2" w:rsidRDefault="0091599F" w:rsidP="009159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2226D2" w:rsidRPr="00D70C10" w:rsidTr="0091599F">
        <w:trPr>
          <w:trHeight w:val="1406"/>
          <w:jc w:val="center"/>
        </w:trPr>
        <w:tc>
          <w:tcPr>
            <w:tcW w:w="8851" w:type="dxa"/>
            <w:shd w:val="clear" w:color="auto" w:fill="auto"/>
            <w:noWrap/>
            <w:vAlign w:val="center"/>
          </w:tcPr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1.SERVICIO DE RECARGA Y MANTENIMIENTO DE EXTINTORES: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*Todos los prestadores del servicio de mantenimiento y recarga deben de estar registrados bajo la NOM-017-STPS-2001 y comprobar que cuentan con el equipo necesario, herramientas básicas y sistemas de seguridad para realizar disco servicio.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*Contar con los manuales de procedimientos para el mantenimiento y recarga correspondiente a cada categoría de extinguidores y de acuerdo a las instrucciones de seguridad que indique el fabricante.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*Las actividades de revisión y relleno de los extinguidores debe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n</w:t>
            </w: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 xml:space="preserve"> ser realizado por personas capacitadas y acreditadas bajo la Ley del Trabajo en su artículo 153-V.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*Para el procedimiento de revisión y recarga de extintores se debe de descargar todo el agente extintor para realizar una revisión interna de todas y cada una de sus partes. Si los equipos no cuentan con el indicador de la última fecha de la prueba hidrostática, él prestador del servicio deberá realizarla y colocar una placa con la fecha de la realización de la misma.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*En el servicio de mantenimiento de extintores se deben de sustituir las partes y agentes extinguidores por los elementos certificados que se establecen en la Norma Oficial Mexicana, en el caso de las refacciones deberá de contar con una garantía del proveedor.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*El prestador del servicio debe garantizar el funcionamiento sobre el cual realizó el servicio por un año, siempre y cuando se conserve el seguro o marcha sin alteraciones.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*El extintor debe descargarse completamente del agente extinguidor. Para aprovechar la descarga se pueden realizar Prácticas de Combustión a Cielo Abierto (PCCA), para poner en práctica el uso del extintor.</w:t>
            </w:r>
          </w:p>
        </w:tc>
      </w:tr>
      <w:tr w:rsidR="002226D2" w:rsidRPr="00D70C10" w:rsidTr="0091599F">
        <w:trPr>
          <w:trHeight w:val="1127"/>
          <w:jc w:val="center"/>
        </w:trPr>
        <w:tc>
          <w:tcPr>
            <w:tcW w:w="8851" w:type="dxa"/>
            <w:shd w:val="clear" w:color="auto" w:fill="auto"/>
            <w:noWrap/>
            <w:vAlign w:val="center"/>
          </w:tcPr>
          <w:p w:rsidR="002226D2" w:rsidRDefault="002226D2" w:rsidP="002226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lastRenderedPageBreak/>
              <w:t>2.PRUEBAS HIDROSTÁTICAS:</w:t>
            </w:r>
          </w:p>
          <w:p w:rsidR="002226D2" w:rsidRPr="002226D2" w:rsidRDefault="002226D2" w:rsidP="002226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  <w:p w:rsidR="002226D2" w:rsidRPr="002226D2" w:rsidRDefault="002226D2" w:rsidP="002226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sz w:val="20"/>
                <w:szCs w:val="20"/>
                <w:lang w:val="es-MX" w:eastAsia="es-MX"/>
              </w:rPr>
              <w:t>El prestador del servicio deberá realizar pruebas hidrostáticas para garantizar que no existen fugas en el recipiente y que estructuralmente es seguro para ser operado.</w:t>
            </w:r>
          </w:p>
        </w:tc>
      </w:tr>
      <w:tr w:rsidR="002226D2" w:rsidRPr="00D70C10" w:rsidTr="0091599F">
        <w:trPr>
          <w:trHeight w:val="1406"/>
          <w:jc w:val="center"/>
        </w:trPr>
        <w:tc>
          <w:tcPr>
            <w:tcW w:w="8851" w:type="dxa"/>
            <w:shd w:val="clear" w:color="auto" w:fill="auto"/>
            <w:noWrap/>
            <w:vAlign w:val="center"/>
          </w:tcPr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3.MANTENIMIENTO PREVENTIVO DE HIDRANTES: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Revisión de la maquinaria, equipos e instalaciones, buscando evitar anomalías e incidencias que puedan provocar un comportamiento imprevisto en su funcionamiento: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*Inspección visual para detectar cualquier anomalía que pudiese existir.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*Comprobación de que las válvulas funcionan correctamente y se engrasarán.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*comprobación de que no existen fugas, procediendo a cambiarlas en caso de la existencia de grietas.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*Quitar las tapas de las salidas y engrasar las roscas.</w:t>
            </w: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2226D2" w:rsidRPr="002226D2" w:rsidRDefault="002226D2" w:rsidP="002226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2226D2">
              <w:rPr>
                <w:rFonts w:ascii="Arial" w:hAnsi="Arial" w:cs="Arial"/>
                <w:bCs/>
                <w:color w:val="000000"/>
                <w:sz w:val="20"/>
                <w:szCs w:val="20"/>
                <w:lang w:val="es-MX" w:eastAsia="es-MX"/>
              </w:rPr>
              <w:t>*Comprobar el buen estado de la pintura para evitar corrosiones en el hidrante.</w:t>
            </w:r>
          </w:p>
        </w:tc>
      </w:tr>
    </w:tbl>
    <w:p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22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1F" w:rsidRDefault="0060171F" w:rsidP="00C22F5D">
      <w:pPr>
        <w:spacing w:after="0" w:line="240" w:lineRule="auto"/>
      </w:pPr>
      <w:r>
        <w:separator/>
      </w:r>
    </w:p>
  </w:endnote>
  <w:endnote w:type="continuationSeparator" w:id="0">
    <w:p w:rsidR="0060171F" w:rsidRDefault="0060171F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1F" w:rsidRDefault="0060171F" w:rsidP="00C22F5D">
      <w:pPr>
        <w:spacing w:after="0" w:line="240" w:lineRule="auto"/>
      </w:pPr>
      <w:r>
        <w:separator/>
      </w:r>
    </w:p>
  </w:footnote>
  <w:footnote w:type="continuationSeparator" w:id="0">
    <w:p w:rsidR="0060171F" w:rsidRDefault="0060171F" w:rsidP="00C22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205B91"/>
    <w:rsid w:val="002226D2"/>
    <w:rsid w:val="00285607"/>
    <w:rsid w:val="002C514A"/>
    <w:rsid w:val="00491492"/>
    <w:rsid w:val="0058667D"/>
    <w:rsid w:val="0060171F"/>
    <w:rsid w:val="006120E7"/>
    <w:rsid w:val="006C17A8"/>
    <w:rsid w:val="007C2829"/>
    <w:rsid w:val="007D17D1"/>
    <w:rsid w:val="0091599F"/>
    <w:rsid w:val="009E45A4"/>
    <w:rsid w:val="00A24D9E"/>
    <w:rsid w:val="00A3726A"/>
    <w:rsid w:val="00AD4A39"/>
    <w:rsid w:val="00C22F5D"/>
    <w:rsid w:val="00CB2760"/>
    <w:rsid w:val="00D5318D"/>
    <w:rsid w:val="00DA6FC5"/>
    <w:rsid w:val="00F55A70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0571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2018-08-08T16:56:00Z</dcterms:created>
  <dcterms:modified xsi:type="dcterms:W3CDTF">2018-08-08T16:56:00Z</dcterms:modified>
</cp:coreProperties>
</file>